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869D" w14:textId="6EC653C7" w:rsidR="003E6E13" w:rsidRDefault="003E6E13"/>
    <w:p w14:paraId="4988EC3C" w14:textId="24DB85DA" w:rsidR="009D1A52" w:rsidRPr="009D1A52" w:rsidRDefault="009D1A52" w:rsidP="009D1A52"/>
    <w:p w14:paraId="14AABDB0" w14:textId="753BB2F8" w:rsidR="009D1A52" w:rsidRDefault="009D1A52" w:rsidP="009D1A52"/>
    <w:p w14:paraId="4DFDC6BE" w14:textId="77777777" w:rsidR="009D1A52" w:rsidRDefault="009D1A52" w:rsidP="009D1A52">
      <w:pPr>
        <w:jc w:val="center"/>
        <w:rPr>
          <w:rFonts w:ascii="Arial Narrow" w:eastAsiaTheme="minorHAnsi" w:hAnsi="Arial Narrow"/>
          <w:b/>
          <w:sz w:val="36"/>
          <w:szCs w:val="36"/>
        </w:rPr>
      </w:pPr>
      <w:r w:rsidRPr="00023933">
        <w:rPr>
          <w:rFonts w:ascii="Arial Narrow" w:eastAsiaTheme="minorHAnsi" w:hAnsi="Arial Narrow"/>
          <w:b/>
          <w:sz w:val="36"/>
          <w:szCs w:val="36"/>
        </w:rPr>
        <w:t xml:space="preserve">One Northern Devon </w:t>
      </w:r>
    </w:p>
    <w:p w14:paraId="1BBE4D01" w14:textId="77777777" w:rsidR="009D1A52" w:rsidRPr="00023933" w:rsidRDefault="009D1A52" w:rsidP="009D1A52">
      <w:pPr>
        <w:jc w:val="center"/>
        <w:rPr>
          <w:rFonts w:ascii="Arial Narrow" w:eastAsiaTheme="minorHAnsi" w:hAnsi="Arial Narrow"/>
          <w:b/>
          <w:sz w:val="36"/>
          <w:szCs w:val="36"/>
        </w:rPr>
      </w:pPr>
      <w:r>
        <w:rPr>
          <w:rFonts w:ascii="Arial Narrow" w:eastAsiaTheme="minorHAnsi" w:hAnsi="Arial Narrow"/>
          <w:b/>
          <w:sz w:val="36"/>
          <w:szCs w:val="36"/>
        </w:rPr>
        <w:t xml:space="preserve">Primary and Secondary Care Flow </w:t>
      </w:r>
      <w:r w:rsidRPr="00023933">
        <w:rPr>
          <w:rFonts w:ascii="Arial Narrow" w:eastAsiaTheme="minorHAnsi" w:hAnsi="Arial Narrow"/>
          <w:b/>
          <w:sz w:val="36"/>
          <w:szCs w:val="36"/>
        </w:rPr>
        <w:t>Co-ordinator</w:t>
      </w:r>
    </w:p>
    <w:p w14:paraId="6E9CDB01" w14:textId="62F2B13D" w:rsidR="009D1A52" w:rsidRPr="00023933" w:rsidRDefault="009D1A52" w:rsidP="009D1A52">
      <w:pPr>
        <w:jc w:val="center"/>
        <w:rPr>
          <w:rFonts w:ascii="Arial Narrow" w:eastAsiaTheme="minorHAnsi" w:hAnsi="Arial Narrow"/>
          <w:b/>
          <w:sz w:val="36"/>
          <w:szCs w:val="36"/>
        </w:rPr>
      </w:pPr>
      <w:r w:rsidRPr="00023933">
        <w:rPr>
          <w:rFonts w:ascii="Arial Narrow" w:eastAsiaTheme="minorHAnsi" w:hAnsi="Arial Narrow"/>
          <w:b/>
          <w:sz w:val="36"/>
          <w:szCs w:val="36"/>
        </w:rPr>
        <w:t xml:space="preserve"> Job </w:t>
      </w:r>
      <w:r>
        <w:rPr>
          <w:rFonts w:ascii="Arial Narrow" w:eastAsiaTheme="minorHAnsi" w:hAnsi="Arial Narrow"/>
          <w:b/>
          <w:sz w:val="36"/>
          <w:szCs w:val="36"/>
        </w:rPr>
        <w:t>Advert</w:t>
      </w:r>
    </w:p>
    <w:p w14:paraId="128AA5AF" w14:textId="77777777" w:rsidR="009D1A52" w:rsidRPr="005963FC" w:rsidRDefault="009D1A52" w:rsidP="009D1A52">
      <w:pPr>
        <w:pStyle w:val="Default"/>
        <w:spacing w:line="280" w:lineRule="exact"/>
        <w:jc w:val="center"/>
        <w:rPr>
          <w:rFonts w:ascii="Arial Narrow" w:hAnsi="Arial Narrow" w:cstheme="minorHAnsi"/>
          <w:bCs/>
          <w:color w:val="auto"/>
          <w:sz w:val="22"/>
          <w:szCs w:val="22"/>
        </w:rPr>
      </w:pPr>
      <w:r w:rsidRPr="005963FC">
        <w:rPr>
          <w:rFonts w:ascii="Arial Narrow" w:hAnsi="Arial Narrow" w:cstheme="minorHAnsi"/>
          <w:bCs/>
          <w:color w:val="auto"/>
          <w:sz w:val="22"/>
          <w:szCs w:val="22"/>
        </w:rPr>
        <w:t xml:space="preserve">Encompass Southwest </w:t>
      </w:r>
      <w:r>
        <w:rPr>
          <w:rFonts w:ascii="Arial Narrow" w:hAnsi="Arial Narrow" w:cstheme="minorHAnsi"/>
          <w:bCs/>
          <w:color w:val="auto"/>
          <w:sz w:val="22"/>
          <w:szCs w:val="22"/>
        </w:rPr>
        <w:t xml:space="preserve">is </w:t>
      </w:r>
      <w:r w:rsidRPr="005963FC">
        <w:rPr>
          <w:rFonts w:ascii="Arial Narrow" w:hAnsi="Arial Narrow" w:cstheme="minorHAnsi"/>
          <w:bCs/>
          <w:color w:val="auto"/>
          <w:sz w:val="22"/>
          <w:szCs w:val="22"/>
        </w:rPr>
        <w:t>the employer for this role on behalf of One Northern Devon</w:t>
      </w:r>
    </w:p>
    <w:p w14:paraId="6C02E8D6" w14:textId="77777777" w:rsidR="009D1A52" w:rsidRPr="005963FC" w:rsidRDefault="009D1A52" w:rsidP="009D1A52">
      <w:pPr>
        <w:pStyle w:val="Default"/>
        <w:spacing w:line="280" w:lineRule="exact"/>
        <w:rPr>
          <w:rFonts w:ascii="Arial Narrow" w:hAnsi="Arial Narrow" w:cstheme="minorHAnsi"/>
          <w:color w:val="auto"/>
          <w:sz w:val="22"/>
          <w:szCs w:val="22"/>
        </w:rPr>
      </w:pPr>
    </w:p>
    <w:p w14:paraId="46AB57C6" w14:textId="77777777" w:rsidR="009D1A52" w:rsidRDefault="009D1A52" w:rsidP="009D1A52">
      <w:pPr>
        <w:pStyle w:val="Default"/>
        <w:spacing w:line="280" w:lineRule="exact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36530E7D" w14:textId="77777777" w:rsidR="009D1A52" w:rsidRPr="005963FC" w:rsidRDefault="009D1A52" w:rsidP="009D1A52">
      <w:pPr>
        <w:pStyle w:val="Default"/>
        <w:spacing w:line="280" w:lineRule="exact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5963FC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Salary: </w:t>
      </w:r>
      <w:r w:rsidRPr="005963FC">
        <w:rPr>
          <w:rFonts w:ascii="Arial Narrow" w:hAnsi="Arial Narrow" w:cstheme="minorHAnsi"/>
          <w:color w:val="auto"/>
          <w:sz w:val="22"/>
          <w:szCs w:val="22"/>
        </w:rPr>
        <w:t>£24,000 pro rata per annum</w:t>
      </w:r>
    </w:p>
    <w:p w14:paraId="2B5F96CC" w14:textId="37C48F77" w:rsidR="009D1A52" w:rsidRPr="005963FC" w:rsidRDefault="009D1A52" w:rsidP="009D1A52">
      <w:pPr>
        <w:pStyle w:val="Default"/>
        <w:spacing w:line="280" w:lineRule="exact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5963FC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Hours: </w:t>
      </w:r>
      <w:r>
        <w:rPr>
          <w:rFonts w:ascii="Arial Narrow" w:hAnsi="Arial Narrow" w:cstheme="minorHAnsi"/>
          <w:color w:val="auto"/>
          <w:sz w:val="22"/>
          <w:szCs w:val="22"/>
        </w:rPr>
        <w:t xml:space="preserve"> 2x posts - 15hpw and 22.5hpw we would also consider a full time post of 37.5 hours per week</w:t>
      </w:r>
    </w:p>
    <w:p w14:paraId="0D28CB3B" w14:textId="61C91D12" w:rsidR="009D1A52" w:rsidRPr="005963FC" w:rsidRDefault="009D1A52" w:rsidP="009D1A52">
      <w:pPr>
        <w:pStyle w:val="Default"/>
        <w:spacing w:line="280" w:lineRule="exact"/>
        <w:jc w:val="center"/>
        <w:rPr>
          <w:rFonts w:ascii="Arial Narrow" w:hAnsi="Arial Narrow" w:cstheme="minorHAnsi"/>
          <w:color w:val="auto"/>
          <w:sz w:val="22"/>
          <w:szCs w:val="22"/>
        </w:rPr>
      </w:pPr>
      <w:r w:rsidRPr="005963FC"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Term: </w:t>
      </w:r>
      <w:r>
        <w:rPr>
          <w:rFonts w:ascii="Arial Narrow" w:hAnsi="Arial Narrow" w:cstheme="minorHAnsi"/>
          <w:color w:val="auto"/>
          <w:sz w:val="22"/>
          <w:szCs w:val="22"/>
        </w:rPr>
        <w:t>15 hours (substantive), additional hours (fixed term)</w:t>
      </w:r>
    </w:p>
    <w:p w14:paraId="710955F8" w14:textId="7B6D300D" w:rsidR="009D1A52" w:rsidRDefault="009D1A52" w:rsidP="009D1A52">
      <w:pPr>
        <w:pStyle w:val="Default"/>
        <w:spacing w:line="280" w:lineRule="exact"/>
        <w:jc w:val="center"/>
        <w:rPr>
          <w:rFonts w:ascii="Arial Narrow" w:hAnsi="Arial Narrow" w:cstheme="minorHAnsi"/>
          <w:bCs/>
          <w:color w:val="auto"/>
          <w:sz w:val="22"/>
          <w:szCs w:val="22"/>
        </w:rPr>
      </w:pPr>
      <w:r>
        <w:rPr>
          <w:rFonts w:ascii="Arial Narrow" w:hAnsi="Arial Narrow" w:cstheme="minorHAnsi"/>
          <w:b/>
          <w:bCs/>
          <w:color w:val="auto"/>
          <w:sz w:val="22"/>
          <w:szCs w:val="22"/>
        </w:rPr>
        <w:t xml:space="preserve">Location: </w:t>
      </w:r>
      <w:r>
        <w:rPr>
          <w:rFonts w:ascii="Arial Narrow" w:hAnsi="Arial Narrow" w:cstheme="minorHAnsi"/>
          <w:bCs/>
          <w:color w:val="auto"/>
          <w:sz w:val="22"/>
          <w:szCs w:val="22"/>
        </w:rPr>
        <w:t>Currently split between home/Encompass and NDDH</w:t>
      </w:r>
    </w:p>
    <w:p w14:paraId="347D217E" w14:textId="3F7AB35E" w:rsidR="009D1A52" w:rsidRDefault="009D1A52" w:rsidP="009D1A52">
      <w:pPr>
        <w:pStyle w:val="Default"/>
        <w:spacing w:line="280" w:lineRule="exact"/>
        <w:rPr>
          <w:rFonts w:ascii="Arial Narrow" w:hAnsi="Arial Narrow" w:cstheme="minorHAnsi"/>
          <w:bCs/>
          <w:color w:val="auto"/>
          <w:sz w:val="22"/>
          <w:szCs w:val="22"/>
        </w:rPr>
      </w:pPr>
    </w:p>
    <w:p w14:paraId="6E5D74CB" w14:textId="77777777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Person-centred care requires that professionals understand the wider factors – beyond their medical condition – that can affect a person’s health and health conditions. These factors can include a person’s circumstances:  their living conditions, family life, economic and social situation as well as past experiences that may affect their ability to manage their health well and live the life they want.  </w:t>
      </w:r>
    </w:p>
    <w:p w14:paraId="1DF14E32" w14:textId="77777777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Professionals would often like to be able to provide person-centred care but do not have the time, tools or wider system support to be able to do so. </w:t>
      </w:r>
    </w:p>
    <w:p w14:paraId="4D519EA4" w14:textId="77777777" w:rsidR="009D1A52" w:rsidRDefault="009D1A52" w:rsidP="009D1A52">
      <w:pPr>
        <w:rPr>
          <w:rFonts w:ascii="Arial Narrow" w:hAnsi="Arial Narrow"/>
        </w:rPr>
      </w:pPr>
    </w:p>
    <w:p w14:paraId="4F3FE88C" w14:textId="77777777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One Northern Devon Flow programme aims to address this by putting in place a set of tools for professionals to use that helps them understand the wider factors that can impact a person’s health and to enable the right support is put in place to support a person with these in a holistic, joined up way. </w:t>
      </w:r>
    </w:p>
    <w:p w14:paraId="7DD03249" w14:textId="77777777" w:rsidR="009D1A52" w:rsidRPr="005963FC" w:rsidRDefault="009D1A52" w:rsidP="009D1A52">
      <w:pPr>
        <w:pStyle w:val="Default"/>
        <w:spacing w:line="280" w:lineRule="exact"/>
        <w:rPr>
          <w:rFonts w:ascii="Arial Narrow" w:hAnsi="Arial Narrow" w:cstheme="minorHAnsi"/>
          <w:color w:val="auto"/>
          <w:sz w:val="22"/>
          <w:szCs w:val="22"/>
        </w:rPr>
      </w:pPr>
    </w:p>
    <w:p w14:paraId="44F3D8CB" w14:textId="4EC9207B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successful applicant will support Primary and Secondary Care professionals to </w:t>
      </w:r>
      <w:r w:rsidR="00EA32C1">
        <w:rPr>
          <w:rFonts w:ascii="Arial Narrow" w:hAnsi="Arial Narrow"/>
        </w:rPr>
        <w:t>co-ordinate</w:t>
      </w:r>
      <w:r>
        <w:rPr>
          <w:rFonts w:ascii="Arial Narrow" w:hAnsi="Arial Narrow"/>
        </w:rPr>
        <w:t xml:space="preserve"> person-centred, holistic and joined-up support to people with multiple or complex needs, ensuring non-clinical support needs are met as part of the therapeutic intervention</w:t>
      </w:r>
      <w:r w:rsidR="00CB3B7B">
        <w:rPr>
          <w:rFonts w:ascii="Arial Narrow" w:hAnsi="Arial Narrow"/>
        </w:rPr>
        <w:t xml:space="preserve">, experience of working within a </w:t>
      </w:r>
      <w:r w:rsidR="00A8760E">
        <w:rPr>
          <w:rFonts w:ascii="Arial Narrow" w:hAnsi="Arial Narrow"/>
        </w:rPr>
        <w:t>multi-agency</w:t>
      </w:r>
      <w:r w:rsidR="00CB3B7B">
        <w:rPr>
          <w:rFonts w:ascii="Arial Narrow" w:hAnsi="Arial Narrow"/>
        </w:rPr>
        <w:t xml:space="preserve"> </w:t>
      </w:r>
      <w:r w:rsidR="00A8760E">
        <w:rPr>
          <w:rFonts w:ascii="Arial Narrow" w:hAnsi="Arial Narrow"/>
        </w:rPr>
        <w:t>approach is desirable.</w:t>
      </w:r>
    </w:p>
    <w:p w14:paraId="6E3D1695" w14:textId="77777777" w:rsidR="009D1A52" w:rsidRDefault="009D1A52" w:rsidP="009D1A52">
      <w:pPr>
        <w:rPr>
          <w:rFonts w:ascii="Arial Narrow" w:hAnsi="Arial Narrow"/>
        </w:rPr>
      </w:pPr>
    </w:p>
    <w:p w14:paraId="55A53569" w14:textId="1B3F80CE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role is based in two main settings: </w:t>
      </w:r>
    </w:p>
    <w:p w14:paraId="3DFED5DC" w14:textId="77777777" w:rsidR="009D1A52" w:rsidRDefault="009D1A52" w:rsidP="009D1A52">
      <w:pPr>
        <w:rPr>
          <w:rFonts w:ascii="Arial Narrow" w:hAnsi="Arial Narrow"/>
        </w:rPr>
      </w:pPr>
    </w:p>
    <w:p w14:paraId="745F3528" w14:textId="77777777" w:rsidR="009D1A52" w:rsidRDefault="009D1A52" w:rsidP="009D1A5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Within Northern Devon Healthcare Trust’s Pain Team (15 hours per week)</w:t>
      </w:r>
    </w:p>
    <w:p w14:paraId="03873061" w14:textId="2D99BC63" w:rsidR="009D1A52" w:rsidRDefault="009D1A52" w:rsidP="009D1A52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Supporting Primary Care teams across Northern Devon  (22.5 hours per week)</w:t>
      </w:r>
    </w:p>
    <w:p w14:paraId="7DDCE5EC" w14:textId="269B8100" w:rsidR="009D1A52" w:rsidRDefault="009D1A52" w:rsidP="009D1A52">
      <w:pPr>
        <w:rPr>
          <w:rFonts w:ascii="Arial Narrow" w:hAnsi="Arial Narrow"/>
        </w:rPr>
      </w:pPr>
    </w:p>
    <w:p w14:paraId="36B0AF92" w14:textId="3BA3459E" w:rsidR="009D1A52" w:rsidRDefault="009D1A52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successful applicant must have experience of </w:t>
      </w:r>
      <w:r w:rsidR="00737DE1">
        <w:rPr>
          <w:rFonts w:ascii="Arial Narrow" w:hAnsi="Arial Narrow"/>
        </w:rPr>
        <w:t>supporting people to achieve their goals and aspirations by empowering them to access services that offer meaningful activities and support that will ultimately improve their health and wellbeing.</w:t>
      </w:r>
    </w:p>
    <w:p w14:paraId="01B29E50" w14:textId="3C70035B" w:rsidR="00737DE1" w:rsidRDefault="00737DE1" w:rsidP="009D1A52">
      <w:pPr>
        <w:rPr>
          <w:rFonts w:ascii="Arial Narrow" w:hAnsi="Arial Narrow"/>
        </w:rPr>
      </w:pPr>
    </w:p>
    <w:p w14:paraId="303D9EEA" w14:textId="080790BC" w:rsidR="00737DE1" w:rsidRDefault="00737DE1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more information and to download an application pack, please visit our website:  </w:t>
      </w:r>
      <w:hyperlink r:id="rId5" w:history="1">
        <w:r w:rsidR="002A25EA" w:rsidRPr="002A25EA">
          <w:rPr>
            <w:color w:val="0000FF"/>
            <w:u w:val="single"/>
          </w:rPr>
          <w:t>Jobs &amp; Volunteering - Encompass (bpag-encompass.org.uk)</w:t>
        </w:r>
      </w:hyperlink>
      <w:r w:rsidR="002A25EA">
        <w:t xml:space="preserve"> </w:t>
      </w:r>
    </w:p>
    <w:p w14:paraId="04A86C8E" w14:textId="28EA2A02" w:rsidR="00737DE1" w:rsidRDefault="00737DE1" w:rsidP="009D1A52">
      <w:pPr>
        <w:rPr>
          <w:rFonts w:ascii="Arial Narrow" w:hAnsi="Arial Narrow"/>
        </w:rPr>
      </w:pPr>
    </w:p>
    <w:p w14:paraId="3A5A699E" w14:textId="5B00783F" w:rsidR="00737DE1" w:rsidRPr="009D1A52" w:rsidRDefault="00737DE1" w:rsidP="009D1A5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Closing date for applications is </w:t>
      </w:r>
      <w:r w:rsidR="00E679ED">
        <w:rPr>
          <w:rFonts w:ascii="Arial Narrow" w:hAnsi="Arial Narrow"/>
        </w:rPr>
        <w:t>Friday 4</w:t>
      </w:r>
      <w:r w:rsidR="00E679ED" w:rsidRPr="00E679ED">
        <w:rPr>
          <w:rFonts w:ascii="Arial Narrow" w:hAnsi="Arial Narrow"/>
          <w:vertAlign w:val="superscript"/>
        </w:rPr>
        <w:t>th</w:t>
      </w:r>
      <w:r w:rsidR="00E679ED">
        <w:rPr>
          <w:rFonts w:ascii="Arial Narrow" w:hAnsi="Arial Narrow"/>
        </w:rPr>
        <w:t xml:space="preserve"> February</w:t>
      </w:r>
      <w:r>
        <w:rPr>
          <w:rFonts w:ascii="Arial Narrow" w:hAnsi="Arial Narrow"/>
        </w:rPr>
        <w:t>.  In</w:t>
      </w:r>
      <w:r w:rsidR="002A25EA">
        <w:rPr>
          <w:rFonts w:ascii="Arial Narrow" w:hAnsi="Arial Narrow"/>
        </w:rPr>
        <w:t xml:space="preserve">terviews will take place </w:t>
      </w:r>
      <w:r w:rsidR="00E679ED">
        <w:rPr>
          <w:rFonts w:ascii="Arial Narrow" w:hAnsi="Arial Narrow"/>
        </w:rPr>
        <w:t>between</w:t>
      </w:r>
      <w:r w:rsidR="002A25EA">
        <w:rPr>
          <w:rFonts w:ascii="Arial Narrow" w:hAnsi="Arial Narrow"/>
        </w:rPr>
        <w:t xml:space="preserve"> </w:t>
      </w:r>
      <w:r w:rsidR="00E679ED">
        <w:rPr>
          <w:rFonts w:ascii="Arial Narrow" w:hAnsi="Arial Narrow"/>
        </w:rPr>
        <w:t>7</w:t>
      </w:r>
      <w:r w:rsidR="00E679ED" w:rsidRPr="00E679ED">
        <w:rPr>
          <w:rFonts w:ascii="Arial Narrow" w:hAnsi="Arial Narrow"/>
          <w:vertAlign w:val="superscript"/>
        </w:rPr>
        <w:t>th</w:t>
      </w:r>
      <w:r w:rsidR="00E679ED">
        <w:rPr>
          <w:rFonts w:ascii="Arial Narrow" w:hAnsi="Arial Narrow"/>
        </w:rPr>
        <w:t xml:space="preserve"> &amp; 11</w:t>
      </w:r>
      <w:r w:rsidR="00E679ED" w:rsidRPr="00E679ED">
        <w:rPr>
          <w:rFonts w:ascii="Arial Narrow" w:hAnsi="Arial Narrow"/>
          <w:vertAlign w:val="superscript"/>
        </w:rPr>
        <w:t>th</w:t>
      </w:r>
      <w:r w:rsidR="00E679ED">
        <w:rPr>
          <w:rFonts w:ascii="Arial Narrow" w:hAnsi="Arial Narrow"/>
        </w:rPr>
        <w:t xml:space="preserve"> February</w:t>
      </w:r>
      <w:r w:rsidR="002A25EA">
        <w:rPr>
          <w:rFonts w:ascii="Arial Narrow" w:hAnsi="Arial Narrow"/>
        </w:rPr>
        <w:t xml:space="preserve"> 2022.</w:t>
      </w:r>
    </w:p>
    <w:p w14:paraId="0E4DD07A" w14:textId="77777777" w:rsidR="009D1A52" w:rsidRPr="009D1A52" w:rsidRDefault="009D1A52" w:rsidP="009D1A52">
      <w:pPr>
        <w:ind w:firstLine="720"/>
      </w:pPr>
    </w:p>
    <w:sectPr w:rsidR="009D1A52" w:rsidRPr="009D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D32"/>
    <w:multiLevelType w:val="hybridMultilevel"/>
    <w:tmpl w:val="D96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2"/>
    <w:rsid w:val="002A25EA"/>
    <w:rsid w:val="003E6E13"/>
    <w:rsid w:val="00737DE1"/>
    <w:rsid w:val="009516B6"/>
    <w:rsid w:val="009D1A52"/>
    <w:rsid w:val="00A8760E"/>
    <w:rsid w:val="00CB3B7B"/>
    <w:rsid w:val="00E679ED"/>
    <w:rsid w:val="00E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6175"/>
  <w15:chartTrackingRefBased/>
  <w15:docId w15:val="{711A76E1-4502-432E-9787-1F6D8A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pag-encompass.org.uk/jobs-volunte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Fisher</dc:creator>
  <cp:keywords/>
  <dc:description/>
  <cp:lastModifiedBy>Kieran Kidd</cp:lastModifiedBy>
  <cp:revision>2</cp:revision>
  <dcterms:created xsi:type="dcterms:W3CDTF">2022-01-25T17:23:00Z</dcterms:created>
  <dcterms:modified xsi:type="dcterms:W3CDTF">2022-01-25T17:23:00Z</dcterms:modified>
</cp:coreProperties>
</file>